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ook w:val="04A0" w:firstRow="1" w:lastRow="0" w:firstColumn="1" w:lastColumn="0" w:noHBand="0" w:noVBand="1"/>
      </w:tblPr>
      <w:tblGrid>
        <w:gridCol w:w="5472"/>
        <w:gridCol w:w="5472"/>
      </w:tblGrid>
      <w:tr w:rsidR="00642C00" w14:paraId="5A4D07EB" w14:textId="77777777" w:rsidTr="00D201FB">
        <w:trPr>
          <w:cantSplit/>
          <w:jc w:val="center"/>
        </w:trPr>
        <w:tc>
          <w:tcPr>
            <w:tcW w:w="5472" w:type="dxa"/>
            <w:tcMar>
              <w:top w:w="30" w:type="dxa"/>
              <w:left w:w="75" w:type="dxa"/>
              <w:bottom w:w="30" w:type="dxa"/>
              <w:right w:w="75" w:type="dxa"/>
            </w:tcMar>
            <w:vAlign w:val="center"/>
          </w:tcPr>
          <w:p w14:paraId="0727A545" w14:textId="77777777" w:rsidR="00642C00" w:rsidRPr="00CB021D" w:rsidRDefault="00CB021D" w:rsidP="000B3E6C">
            <w:pPr>
              <w:rPr>
                <w:rFonts w:ascii="Century Gothic" w:hAnsi="Century Gothic"/>
                <w:sz w:val="32"/>
                <w:szCs w:val="32"/>
              </w:rPr>
            </w:pPr>
            <w:r w:rsidRPr="00B04533">
              <w:rPr>
                <w:rFonts w:ascii="Century Gothic" w:hAnsi="Century Gothic"/>
                <w:color w:val="4472C4" w:themeColor="accent1"/>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Keystone Bank limited</w:t>
            </w:r>
          </w:p>
        </w:tc>
        <w:tc>
          <w:tcPr>
            <w:tcW w:w="5472" w:type="dxa"/>
            <w:tcMar>
              <w:top w:w="30" w:type="dxa"/>
              <w:left w:w="75" w:type="dxa"/>
              <w:bottom w:w="30" w:type="dxa"/>
              <w:right w:w="75" w:type="dxa"/>
            </w:tcMar>
            <w:vAlign w:val="center"/>
          </w:tcPr>
          <w:p w14:paraId="16FBF0AE" w14:textId="77777777" w:rsidR="00642C00" w:rsidRPr="00642C00" w:rsidRDefault="00642C00" w:rsidP="00642C00">
            <w:pPr>
              <w:jc w:val="center"/>
              <w:rPr>
                <w:b/>
                <w:color w:val="1F4E79"/>
                <w:sz w:val="17"/>
              </w:rPr>
            </w:pPr>
            <w:r>
              <w:rPr>
                <w:b/>
                <w:color w:val="1F4E79"/>
                <w:sz w:val="17"/>
              </w:rPr>
              <w:t>IPO FORM (Existing Customer)</w:t>
            </w:r>
            <w:r>
              <w:rPr>
                <w:b/>
                <w:color w:val="1F4E79"/>
                <w:sz w:val="17"/>
              </w:rPr>
              <w:br/>
            </w:r>
            <w:r>
              <w:rPr>
                <w:b/>
                <w:sz w:val="17"/>
              </w:rPr>
              <w:t>INDIVIDUAL SUBSCRIPTION FORM</w:t>
            </w:r>
            <w:r>
              <w:rPr>
                <w:i/>
              </w:rPr>
              <w:br/>
              <w:t>Please complete this form for your subscription to the Dangote IPO.</w:t>
            </w:r>
          </w:p>
        </w:tc>
      </w:tr>
    </w:tbl>
    <w:p w14:paraId="5835B1DD" w14:textId="77777777" w:rsidR="00642C00" w:rsidRDefault="00642C00" w:rsidP="00642C00"/>
    <w:tbl>
      <w:tblPr>
        <w:tblW w:w="0" w:type="auto"/>
        <w:jc w:val="center"/>
        <w:tblBorders>
          <w:top w:val="single" w:sz="4" w:space="0" w:color="1F4E79"/>
          <w:left w:val="single" w:sz="4" w:space="0" w:color="1F4E79"/>
          <w:bottom w:val="single" w:sz="4" w:space="0" w:color="1F4E79"/>
          <w:right w:val="single" w:sz="4" w:space="0" w:color="1F4E79"/>
          <w:insideH w:val="single" w:sz="4" w:space="0" w:color="1F4E79"/>
          <w:insideV w:val="single" w:sz="4" w:space="0" w:color="1F4E79"/>
        </w:tblBorders>
        <w:tblLook w:val="04A0" w:firstRow="1" w:lastRow="0" w:firstColumn="1" w:lastColumn="0" w:noHBand="0" w:noVBand="1"/>
      </w:tblPr>
      <w:tblGrid>
        <w:gridCol w:w="10944"/>
      </w:tblGrid>
      <w:tr w:rsidR="00642C00" w14:paraId="44079BAD" w14:textId="77777777" w:rsidTr="00D201FB">
        <w:trPr>
          <w:cantSplit/>
          <w:jc w:val="center"/>
        </w:trPr>
        <w:tc>
          <w:tcPr>
            <w:tcW w:w="10944" w:type="dxa"/>
            <w:tcBorders>
              <w:top w:val="single" w:sz="8" w:space="0" w:color="1F4E79"/>
              <w:left w:val="single" w:sz="8" w:space="0" w:color="1F4E79"/>
              <w:bottom w:val="single" w:sz="8" w:space="0" w:color="1F4E79"/>
              <w:right w:val="single" w:sz="8" w:space="0" w:color="1F4E79"/>
            </w:tcBorders>
            <w:shd w:val="clear" w:color="auto" w:fill="1F4E79"/>
            <w:tcMar>
              <w:top w:w="30" w:type="dxa"/>
              <w:left w:w="75" w:type="dxa"/>
              <w:bottom w:w="30" w:type="dxa"/>
              <w:right w:w="75" w:type="dxa"/>
            </w:tcMar>
          </w:tcPr>
          <w:p w14:paraId="1EF54FEB" w14:textId="77777777" w:rsidR="00642C00" w:rsidRDefault="00642C00" w:rsidP="00D201FB">
            <w:r>
              <w:rPr>
                <w:rFonts w:ascii="Aptos Display" w:hAnsi="Aptos Display"/>
                <w:b/>
                <w:color w:val="FFFFFF"/>
                <w:sz w:val="17"/>
              </w:rPr>
              <w:t>1. SUBSCRIBER INFORMATION</w:t>
            </w:r>
          </w:p>
        </w:tc>
      </w:tr>
    </w:tbl>
    <w:tbl>
      <w:tblPr>
        <w:tblW w:w="11232" w:type="dxa"/>
        <w:jc w:val="center"/>
        <w:tblBorders>
          <w:top w:val="single" w:sz="6" w:space="0" w:color="B7C9DA"/>
          <w:left w:val="single" w:sz="6" w:space="0" w:color="B7C9DA"/>
          <w:bottom w:val="single" w:sz="6" w:space="0" w:color="B7C9DA"/>
          <w:right w:val="single" w:sz="6" w:space="0" w:color="B7C9DA"/>
          <w:insideH w:val="single" w:sz="6" w:space="0" w:color="B7C9DA"/>
          <w:insideV w:val="single" w:sz="6" w:space="0" w:color="B7C9DA"/>
        </w:tblBorders>
        <w:tblLayout w:type="fixed"/>
        <w:tblLook w:val="04A0" w:firstRow="1" w:lastRow="0" w:firstColumn="1" w:lastColumn="0" w:noHBand="0" w:noVBand="1"/>
      </w:tblPr>
      <w:tblGrid>
        <w:gridCol w:w="3666"/>
        <w:gridCol w:w="7566"/>
      </w:tblGrid>
      <w:tr w:rsidR="00642C00" w14:paraId="03DAC2F6" w14:textId="77777777" w:rsidTr="00642C00">
        <w:trPr>
          <w:cantSplit/>
          <w:jc w:val="center"/>
        </w:trPr>
        <w:tc>
          <w:tcPr>
            <w:tcW w:w="3666" w:type="dxa"/>
            <w:tcBorders>
              <w:top w:val="single" w:sz="5" w:space="0" w:color="D9E2F3"/>
              <w:left w:val="single" w:sz="5" w:space="0" w:color="D9E2F3"/>
              <w:bottom w:val="single" w:sz="5" w:space="0" w:color="D9E2F3"/>
              <w:right w:val="single" w:sz="5" w:space="0" w:color="D9E2F3"/>
            </w:tcBorders>
            <w:shd w:val="clear" w:color="auto" w:fill="EAF2F8"/>
            <w:tcMar>
              <w:top w:w="30" w:type="dxa"/>
              <w:left w:w="75" w:type="dxa"/>
              <w:bottom w:w="30" w:type="dxa"/>
              <w:right w:w="75" w:type="dxa"/>
            </w:tcMar>
            <w:vAlign w:val="center"/>
          </w:tcPr>
          <w:p w14:paraId="72EC0340" w14:textId="77777777" w:rsidR="00642C00" w:rsidRDefault="00642C00" w:rsidP="00D201FB">
            <w:r>
              <w:rPr>
                <w:b/>
                <w:sz w:val="15"/>
              </w:rPr>
              <w:t>Name</w:t>
            </w:r>
            <w:r>
              <w:rPr>
                <w:i/>
                <w:sz w:val="15"/>
              </w:rPr>
              <w:t xml:space="preserve"> (Surname, First name and Middle name))</w:t>
            </w:r>
          </w:p>
        </w:tc>
        <w:tc>
          <w:tcPr>
            <w:tcW w:w="7566" w:type="dxa"/>
            <w:tcBorders>
              <w:top w:val="single" w:sz="8" w:space="0" w:color="6F8FB5"/>
              <w:left w:val="single" w:sz="8" w:space="0" w:color="6F8FB5"/>
              <w:bottom w:val="single" w:sz="8" w:space="0" w:color="6F8FB5"/>
              <w:right w:val="single" w:sz="8" w:space="0" w:color="6F8FB5"/>
            </w:tcBorders>
            <w:shd w:val="clear" w:color="auto" w:fill="FFFFFF"/>
            <w:tcMar>
              <w:top w:w="30" w:type="dxa"/>
              <w:left w:w="75" w:type="dxa"/>
              <w:bottom w:w="30" w:type="dxa"/>
              <w:right w:w="75" w:type="dxa"/>
            </w:tcMar>
            <w:vAlign w:val="center"/>
          </w:tcPr>
          <w:p w14:paraId="6345B26C" w14:textId="77777777" w:rsidR="00642C00" w:rsidRPr="001D5CC5" w:rsidRDefault="00642C00" w:rsidP="00D201FB">
            <w:pPr>
              <w:rPr>
                <w:b/>
                <w:bCs/>
                <w:sz w:val="10"/>
                <w:szCs w:val="10"/>
              </w:rPr>
            </w:pPr>
            <w:r>
              <w:rPr>
                <w:sz w:val="15"/>
              </w:rPr>
              <w:t xml:space="preserve"> </w:t>
            </w:r>
            <w:r w:rsidR="0088027F" w:rsidRPr="001D5CC5">
              <w:rPr>
                <w:b/>
                <w:bCs/>
                <w:color w:val="EE0000"/>
                <w:sz w:val="10"/>
                <w:szCs w:val="10"/>
              </w:rPr>
              <w:t>SURNAME………</w:t>
            </w:r>
            <w:r w:rsidR="001D5CC5">
              <w:rPr>
                <w:b/>
                <w:bCs/>
                <w:color w:val="EE0000"/>
                <w:sz w:val="10"/>
                <w:szCs w:val="10"/>
              </w:rPr>
              <w:t>……………….</w:t>
            </w:r>
            <w:r w:rsidR="0088027F" w:rsidRPr="001D5CC5">
              <w:rPr>
                <w:b/>
                <w:bCs/>
                <w:color w:val="EE0000"/>
                <w:sz w:val="10"/>
                <w:szCs w:val="10"/>
              </w:rPr>
              <w:t>…</w:t>
            </w:r>
            <w:r w:rsidR="001D5CC5">
              <w:rPr>
                <w:b/>
                <w:bCs/>
                <w:color w:val="EE0000"/>
                <w:sz w:val="10"/>
                <w:szCs w:val="10"/>
              </w:rPr>
              <w:t>………</w:t>
            </w:r>
            <w:r w:rsidR="0088027F" w:rsidRPr="001D5CC5">
              <w:rPr>
                <w:b/>
                <w:bCs/>
                <w:color w:val="EE0000"/>
                <w:sz w:val="10"/>
                <w:szCs w:val="10"/>
              </w:rPr>
              <w:t>…</w:t>
            </w:r>
            <w:proofErr w:type="gramStart"/>
            <w:r w:rsidR="001D5CC5">
              <w:rPr>
                <w:b/>
                <w:bCs/>
                <w:color w:val="EE0000"/>
                <w:sz w:val="10"/>
                <w:szCs w:val="10"/>
              </w:rPr>
              <w:t>….…..</w:t>
            </w:r>
            <w:proofErr w:type="gramEnd"/>
            <w:r w:rsidR="0088027F" w:rsidRPr="001D5CC5">
              <w:rPr>
                <w:b/>
                <w:bCs/>
                <w:color w:val="EE0000"/>
                <w:sz w:val="10"/>
                <w:szCs w:val="10"/>
              </w:rPr>
              <w:t>………………FIRST NAME………</w:t>
            </w:r>
            <w:r w:rsidR="001D5CC5">
              <w:rPr>
                <w:b/>
                <w:bCs/>
                <w:color w:val="EE0000"/>
                <w:sz w:val="10"/>
                <w:szCs w:val="10"/>
              </w:rPr>
              <w:t>……</w:t>
            </w:r>
            <w:r w:rsidR="0088027F" w:rsidRPr="001D5CC5">
              <w:rPr>
                <w:b/>
                <w:bCs/>
                <w:color w:val="EE0000"/>
                <w:sz w:val="10"/>
                <w:szCs w:val="10"/>
              </w:rPr>
              <w:t>……</w:t>
            </w:r>
            <w:r w:rsidR="001D5CC5">
              <w:rPr>
                <w:b/>
                <w:bCs/>
                <w:color w:val="EE0000"/>
                <w:sz w:val="10"/>
                <w:szCs w:val="10"/>
              </w:rPr>
              <w:t>…………...…………</w:t>
            </w:r>
            <w:r w:rsidR="0088027F" w:rsidRPr="001D5CC5">
              <w:rPr>
                <w:b/>
                <w:bCs/>
                <w:color w:val="EE0000"/>
                <w:sz w:val="10"/>
                <w:szCs w:val="10"/>
              </w:rPr>
              <w:t>………………</w:t>
            </w:r>
            <w:proofErr w:type="gramStart"/>
            <w:r w:rsidR="0088027F" w:rsidRPr="001D5CC5">
              <w:rPr>
                <w:b/>
                <w:bCs/>
                <w:color w:val="EE0000"/>
                <w:sz w:val="10"/>
                <w:szCs w:val="10"/>
              </w:rPr>
              <w:t>…..</w:t>
            </w:r>
            <w:proofErr w:type="gramEnd"/>
            <w:r w:rsidR="0088027F" w:rsidRPr="001D5CC5">
              <w:rPr>
                <w:b/>
                <w:bCs/>
                <w:color w:val="EE0000"/>
                <w:sz w:val="10"/>
                <w:szCs w:val="10"/>
              </w:rPr>
              <w:t>MIDDLE NAME……</w:t>
            </w:r>
            <w:r w:rsidR="001D5CC5">
              <w:rPr>
                <w:b/>
                <w:bCs/>
                <w:color w:val="EE0000"/>
                <w:sz w:val="10"/>
                <w:szCs w:val="10"/>
              </w:rPr>
              <w:t>…</w:t>
            </w:r>
            <w:proofErr w:type="gramStart"/>
            <w:r w:rsidR="001D5CC5">
              <w:rPr>
                <w:b/>
                <w:bCs/>
                <w:color w:val="EE0000"/>
                <w:sz w:val="10"/>
                <w:szCs w:val="10"/>
              </w:rPr>
              <w:t>…..</w:t>
            </w:r>
            <w:proofErr w:type="gramEnd"/>
            <w:r w:rsidR="0088027F" w:rsidRPr="001D5CC5">
              <w:rPr>
                <w:b/>
                <w:bCs/>
                <w:color w:val="EE0000"/>
                <w:sz w:val="10"/>
                <w:szCs w:val="10"/>
              </w:rPr>
              <w:t>……</w:t>
            </w:r>
            <w:r w:rsidR="001D5CC5">
              <w:rPr>
                <w:b/>
                <w:bCs/>
                <w:color w:val="EE0000"/>
                <w:sz w:val="10"/>
                <w:szCs w:val="10"/>
              </w:rPr>
              <w:t>…</w:t>
            </w:r>
            <w:proofErr w:type="gramStart"/>
            <w:r w:rsidR="001D5CC5">
              <w:rPr>
                <w:b/>
                <w:bCs/>
                <w:color w:val="EE0000"/>
                <w:sz w:val="10"/>
                <w:szCs w:val="10"/>
              </w:rPr>
              <w:t>…..</w:t>
            </w:r>
            <w:proofErr w:type="gramEnd"/>
            <w:r w:rsidR="0088027F" w:rsidRPr="001D5CC5">
              <w:rPr>
                <w:b/>
                <w:bCs/>
                <w:color w:val="EE0000"/>
                <w:sz w:val="10"/>
                <w:szCs w:val="10"/>
              </w:rPr>
              <w:t>………………………….</w:t>
            </w:r>
          </w:p>
        </w:tc>
      </w:tr>
      <w:tr w:rsidR="00642C00" w14:paraId="7D34FE07" w14:textId="77777777" w:rsidTr="00642C00">
        <w:trPr>
          <w:cantSplit/>
          <w:jc w:val="center"/>
        </w:trPr>
        <w:tc>
          <w:tcPr>
            <w:tcW w:w="3666" w:type="dxa"/>
            <w:tcBorders>
              <w:top w:val="single" w:sz="5" w:space="0" w:color="D9E2F3"/>
              <w:left w:val="single" w:sz="5" w:space="0" w:color="D9E2F3"/>
              <w:bottom w:val="single" w:sz="5" w:space="0" w:color="D9E2F3"/>
              <w:right w:val="single" w:sz="5" w:space="0" w:color="D9E2F3"/>
            </w:tcBorders>
            <w:shd w:val="clear" w:color="auto" w:fill="EAF2F8"/>
            <w:tcMar>
              <w:top w:w="30" w:type="dxa"/>
              <w:left w:w="75" w:type="dxa"/>
              <w:bottom w:w="30" w:type="dxa"/>
              <w:right w:w="75" w:type="dxa"/>
            </w:tcMar>
            <w:vAlign w:val="center"/>
          </w:tcPr>
          <w:p w14:paraId="7A761627" w14:textId="77777777" w:rsidR="00642C00" w:rsidRDefault="00642C00" w:rsidP="00D201FB">
            <w:r>
              <w:rPr>
                <w:b/>
                <w:sz w:val="15"/>
              </w:rPr>
              <w:t>Phone Number</w:t>
            </w:r>
          </w:p>
        </w:tc>
        <w:tc>
          <w:tcPr>
            <w:tcW w:w="7566" w:type="dxa"/>
            <w:tcBorders>
              <w:top w:val="single" w:sz="8" w:space="0" w:color="6F8FB5"/>
              <w:left w:val="single" w:sz="8" w:space="0" w:color="6F8FB5"/>
              <w:bottom w:val="single" w:sz="8" w:space="0" w:color="6F8FB5"/>
              <w:right w:val="single" w:sz="8" w:space="0" w:color="6F8FB5"/>
            </w:tcBorders>
            <w:shd w:val="clear" w:color="auto" w:fill="FFFFFF"/>
            <w:tcMar>
              <w:top w:w="30" w:type="dxa"/>
              <w:left w:w="75" w:type="dxa"/>
              <w:bottom w:w="30" w:type="dxa"/>
              <w:right w:w="75" w:type="dxa"/>
            </w:tcMar>
            <w:vAlign w:val="center"/>
          </w:tcPr>
          <w:p w14:paraId="1F3CDE9D" w14:textId="77777777" w:rsidR="00642C00" w:rsidRDefault="00642C00" w:rsidP="00D201FB">
            <w:pPr>
              <w:spacing w:line="180" w:lineRule="auto"/>
            </w:pPr>
            <w:r>
              <w:rPr>
                <w:sz w:val="10"/>
              </w:rPr>
              <w:t xml:space="preserve"> </w:t>
            </w:r>
          </w:p>
        </w:tc>
      </w:tr>
      <w:tr w:rsidR="00642C00" w14:paraId="5B08661F" w14:textId="77777777" w:rsidTr="00642C00">
        <w:trPr>
          <w:cantSplit/>
          <w:jc w:val="center"/>
        </w:trPr>
        <w:tc>
          <w:tcPr>
            <w:tcW w:w="3666" w:type="dxa"/>
            <w:tcBorders>
              <w:top w:val="single" w:sz="5" w:space="0" w:color="D9E2F3"/>
              <w:left w:val="single" w:sz="5" w:space="0" w:color="D9E2F3"/>
              <w:bottom w:val="single" w:sz="5" w:space="0" w:color="D9E2F3"/>
              <w:right w:val="single" w:sz="5" w:space="0" w:color="D9E2F3"/>
            </w:tcBorders>
            <w:shd w:val="clear" w:color="auto" w:fill="EAF2F8"/>
            <w:tcMar>
              <w:top w:w="30" w:type="dxa"/>
              <w:left w:w="75" w:type="dxa"/>
              <w:bottom w:w="30" w:type="dxa"/>
              <w:right w:w="75" w:type="dxa"/>
            </w:tcMar>
            <w:vAlign w:val="center"/>
          </w:tcPr>
          <w:p w14:paraId="7502604E" w14:textId="77777777" w:rsidR="00642C00" w:rsidRDefault="00642C00" w:rsidP="00D201FB">
            <w:pPr>
              <w:spacing w:line="180" w:lineRule="auto"/>
            </w:pPr>
          </w:p>
        </w:tc>
        <w:tc>
          <w:tcPr>
            <w:tcW w:w="7566" w:type="dxa"/>
            <w:tcBorders>
              <w:top w:val="single" w:sz="8" w:space="0" w:color="6F8FB5"/>
              <w:left w:val="single" w:sz="8" w:space="0" w:color="6F8FB5"/>
              <w:bottom w:val="single" w:sz="8" w:space="0" w:color="6F8FB5"/>
              <w:right w:val="single" w:sz="8" w:space="0" w:color="6F8FB5"/>
            </w:tcBorders>
            <w:shd w:val="clear" w:color="auto" w:fill="FFFFFF"/>
            <w:tcMar>
              <w:top w:w="30" w:type="dxa"/>
              <w:left w:w="75" w:type="dxa"/>
              <w:bottom w:w="30" w:type="dxa"/>
              <w:right w:w="75" w:type="dxa"/>
            </w:tcMar>
            <w:vAlign w:val="center"/>
          </w:tcPr>
          <w:p w14:paraId="773583A6" w14:textId="77777777" w:rsidR="00642C00" w:rsidRDefault="00642C00" w:rsidP="00D201FB">
            <w:pPr>
              <w:spacing w:line="180" w:lineRule="auto"/>
            </w:pPr>
            <w:r>
              <w:rPr>
                <w:sz w:val="10"/>
              </w:rPr>
              <w:t xml:space="preserve"> </w:t>
            </w:r>
          </w:p>
        </w:tc>
      </w:tr>
      <w:tr w:rsidR="00642C00" w14:paraId="43F8DC23" w14:textId="77777777" w:rsidTr="00642C00">
        <w:trPr>
          <w:cantSplit/>
          <w:jc w:val="center"/>
        </w:trPr>
        <w:tc>
          <w:tcPr>
            <w:tcW w:w="3666" w:type="dxa"/>
            <w:tcBorders>
              <w:top w:val="single" w:sz="5" w:space="0" w:color="D9E2F3"/>
              <w:left w:val="single" w:sz="5" w:space="0" w:color="D9E2F3"/>
              <w:bottom w:val="single" w:sz="5" w:space="0" w:color="D9E2F3"/>
              <w:right w:val="single" w:sz="5" w:space="0" w:color="D9E2F3"/>
            </w:tcBorders>
            <w:shd w:val="clear" w:color="auto" w:fill="EAF2F8"/>
            <w:tcMar>
              <w:top w:w="30" w:type="dxa"/>
              <w:left w:w="75" w:type="dxa"/>
              <w:bottom w:w="30" w:type="dxa"/>
              <w:right w:w="75" w:type="dxa"/>
            </w:tcMar>
            <w:vAlign w:val="center"/>
          </w:tcPr>
          <w:p w14:paraId="6C42A5F9" w14:textId="77777777" w:rsidR="00642C00" w:rsidRDefault="00642C00" w:rsidP="00D201FB">
            <w:r>
              <w:rPr>
                <w:b/>
                <w:sz w:val="15"/>
              </w:rPr>
              <w:t>CHN</w:t>
            </w:r>
            <w:r>
              <w:rPr>
                <w:i/>
                <w:sz w:val="15"/>
              </w:rPr>
              <w:t xml:space="preserve"> (if existing)</w:t>
            </w:r>
          </w:p>
        </w:tc>
        <w:tc>
          <w:tcPr>
            <w:tcW w:w="7566" w:type="dxa"/>
            <w:tcBorders>
              <w:top w:val="single" w:sz="8" w:space="0" w:color="6F8FB5"/>
              <w:left w:val="single" w:sz="8" w:space="0" w:color="6F8FB5"/>
              <w:bottom w:val="single" w:sz="8" w:space="0" w:color="6F8FB5"/>
              <w:right w:val="single" w:sz="8" w:space="0" w:color="6F8FB5"/>
            </w:tcBorders>
            <w:shd w:val="clear" w:color="auto" w:fill="FFFFFF"/>
            <w:tcMar>
              <w:top w:w="30" w:type="dxa"/>
              <w:left w:w="75" w:type="dxa"/>
              <w:bottom w:w="30" w:type="dxa"/>
              <w:right w:w="75" w:type="dxa"/>
            </w:tcMar>
            <w:vAlign w:val="center"/>
          </w:tcPr>
          <w:p w14:paraId="53E6452E" w14:textId="77777777" w:rsidR="00642C00" w:rsidRDefault="00642C00" w:rsidP="00D201FB">
            <w:pPr>
              <w:spacing w:line="180" w:lineRule="auto"/>
            </w:pPr>
            <w:r>
              <w:rPr>
                <w:sz w:val="10"/>
              </w:rPr>
              <w:t xml:space="preserve"> </w:t>
            </w:r>
          </w:p>
        </w:tc>
      </w:tr>
      <w:tr w:rsidR="00642C00" w14:paraId="637B136B" w14:textId="77777777" w:rsidTr="00642C00">
        <w:trPr>
          <w:cantSplit/>
          <w:jc w:val="center"/>
        </w:trPr>
        <w:tc>
          <w:tcPr>
            <w:tcW w:w="3666" w:type="dxa"/>
            <w:tcBorders>
              <w:top w:val="single" w:sz="5" w:space="0" w:color="D9E2F3"/>
              <w:left w:val="single" w:sz="5" w:space="0" w:color="D9E2F3"/>
              <w:bottom w:val="single" w:sz="5" w:space="0" w:color="D9E2F3"/>
              <w:right w:val="single" w:sz="5" w:space="0" w:color="D9E2F3"/>
            </w:tcBorders>
            <w:shd w:val="clear" w:color="auto" w:fill="EAF2F8"/>
            <w:tcMar>
              <w:top w:w="30" w:type="dxa"/>
              <w:left w:w="75" w:type="dxa"/>
              <w:bottom w:w="30" w:type="dxa"/>
              <w:right w:w="75" w:type="dxa"/>
            </w:tcMar>
            <w:vAlign w:val="center"/>
          </w:tcPr>
          <w:p w14:paraId="3D22102B" w14:textId="77777777" w:rsidR="00642C00" w:rsidRDefault="00642C00" w:rsidP="00D201FB">
            <w:pPr>
              <w:rPr>
                <w:b/>
              </w:rPr>
            </w:pPr>
            <w:r>
              <w:rPr>
                <w:b/>
                <w:sz w:val="15"/>
              </w:rPr>
              <w:t xml:space="preserve">CSCS Account </w:t>
            </w:r>
            <w:r w:rsidRPr="00734C17">
              <w:rPr>
                <w:i/>
                <w:sz w:val="15"/>
              </w:rPr>
              <w:t>(if existing)</w:t>
            </w:r>
          </w:p>
        </w:tc>
        <w:tc>
          <w:tcPr>
            <w:tcW w:w="7566" w:type="dxa"/>
            <w:tcBorders>
              <w:top w:val="single" w:sz="8" w:space="0" w:color="6F8FB5"/>
              <w:left w:val="single" w:sz="8" w:space="0" w:color="6F8FB5"/>
              <w:bottom w:val="single" w:sz="8" w:space="0" w:color="6F8FB5"/>
              <w:right w:val="single" w:sz="8" w:space="0" w:color="6F8FB5"/>
            </w:tcBorders>
            <w:shd w:val="clear" w:color="auto" w:fill="FFFFFF"/>
            <w:tcMar>
              <w:top w:w="30" w:type="dxa"/>
              <w:left w:w="75" w:type="dxa"/>
              <w:bottom w:w="30" w:type="dxa"/>
              <w:right w:w="75" w:type="dxa"/>
            </w:tcMar>
            <w:vAlign w:val="center"/>
          </w:tcPr>
          <w:p w14:paraId="5ED31936" w14:textId="77777777" w:rsidR="00642C00" w:rsidRDefault="00642C00" w:rsidP="00D201FB">
            <w:pPr>
              <w:spacing w:line="180" w:lineRule="auto"/>
              <w:rPr>
                <w:sz w:val="22"/>
              </w:rPr>
            </w:pPr>
          </w:p>
        </w:tc>
      </w:tr>
      <w:tr w:rsidR="00642C00" w14:paraId="6DA0F6F6" w14:textId="77777777" w:rsidTr="00642C00">
        <w:trPr>
          <w:cantSplit/>
          <w:jc w:val="center"/>
        </w:trPr>
        <w:tc>
          <w:tcPr>
            <w:tcW w:w="3666" w:type="dxa"/>
            <w:tcBorders>
              <w:top w:val="single" w:sz="5" w:space="0" w:color="D9E2F3"/>
              <w:left w:val="single" w:sz="5" w:space="0" w:color="D9E2F3"/>
              <w:bottom w:val="single" w:sz="5" w:space="0" w:color="D9E2F3"/>
              <w:right w:val="single" w:sz="5" w:space="0" w:color="D9E2F3"/>
            </w:tcBorders>
            <w:shd w:val="clear" w:color="auto" w:fill="EAF2F8"/>
            <w:tcMar>
              <w:top w:w="30" w:type="dxa"/>
              <w:left w:w="75" w:type="dxa"/>
              <w:bottom w:w="30" w:type="dxa"/>
              <w:right w:w="75" w:type="dxa"/>
            </w:tcMar>
            <w:vAlign w:val="center"/>
          </w:tcPr>
          <w:p w14:paraId="03A4D1CE" w14:textId="77777777" w:rsidR="00642C00" w:rsidRDefault="00642C00" w:rsidP="00D201FB">
            <w:pPr>
              <w:rPr>
                <w:b/>
              </w:rPr>
            </w:pPr>
            <w:r>
              <w:rPr>
                <w:b/>
                <w:sz w:val="15"/>
              </w:rPr>
              <w:t>Email Address</w:t>
            </w:r>
          </w:p>
        </w:tc>
        <w:tc>
          <w:tcPr>
            <w:tcW w:w="7566" w:type="dxa"/>
            <w:tcBorders>
              <w:top w:val="single" w:sz="8" w:space="0" w:color="6F8FB5"/>
              <w:left w:val="single" w:sz="8" w:space="0" w:color="6F8FB5"/>
              <w:bottom w:val="single" w:sz="8" w:space="0" w:color="6F8FB5"/>
              <w:right w:val="single" w:sz="8" w:space="0" w:color="6F8FB5"/>
            </w:tcBorders>
            <w:shd w:val="clear" w:color="auto" w:fill="FFFFFF"/>
            <w:tcMar>
              <w:top w:w="30" w:type="dxa"/>
              <w:left w:w="75" w:type="dxa"/>
              <w:bottom w:w="30" w:type="dxa"/>
              <w:right w:w="75" w:type="dxa"/>
            </w:tcMar>
            <w:vAlign w:val="center"/>
          </w:tcPr>
          <w:p w14:paraId="65118ED2" w14:textId="77777777" w:rsidR="00642C00" w:rsidRDefault="00642C00" w:rsidP="00D201FB">
            <w:pPr>
              <w:spacing w:line="180" w:lineRule="auto"/>
              <w:rPr>
                <w:sz w:val="22"/>
              </w:rPr>
            </w:pPr>
          </w:p>
        </w:tc>
      </w:tr>
      <w:tr w:rsidR="00642C00" w14:paraId="1BE49465" w14:textId="77777777" w:rsidTr="00642C00">
        <w:trPr>
          <w:cantSplit/>
          <w:jc w:val="center"/>
        </w:trPr>
        <w:tc>
          <w:tcPr>
            <w:tcW w:w="3666" w:type="dxa"/>
            <w:tcBorders>
              <w:top w:val="single" w:sz="5" w:space="0" w:color="D9E2F3"/>
              <w:left w:val="single" w:sz="5" w:space="0" w:color="D9E2F3"/>
              <w:bottom w:val="single" w:sz="5" w:space="0" w:color="D9E2F3"/>
              <w:right w:val="single" w:sz="5" w:space="0" w:color="D9E2F3"/>
            </w:tcBorders>
            <w:shd w:val="clear" w:color="auto" w:fill="EAF2F8"/>
            <w:tcMar>
              <w:top w:w="30" w:type="dxa"/>
              <w:left w:w="75" w:type="dxa"/>
              <w:bottom w:w="30" w:type="dxa"/>
              <w:right w:w="75" w:type="dxa"/>
            </w:tcMar>
            <w:vAlign w:val="center"/>
          </w:tcPr>
          <w:p w14:paraId="532F320E" w14:textId="77777777" w:rsidR="00642C00" w:rsidRDefault="00642C00" w:rsidP="00D201FB">
            <w:pPr>
              <w:rPr>
                <w:b/>
              </w:rPr>
            </w:pPr>
            <w:r>
              <w:rPr>
                <w:b/>
                <w:sz w:val="15"/>
              </w:rPr>
              <w:t>Mother’s maiden name</w:t>
            </w:r>
          </w:p>
        </w:tc>
        <w:tc>
          <w:tcPr>
            <w:tcW w:w="7566" w:type="dxa"/>
            <w:tcBorders>
              <w:top w:val="single" w:sz="8" w:space="0" w:color="6F8FB5"/>
              <w:left w:val="single" w:sz="8" w:space="0" w:color="6F8FB5"/>
              <w:bottom w:val="single" w:sz="8" w:space="0" w:color="6F8FB5"/>
              <w:right w:val="single" w:sz="8" w:space="0" w:color="6F8FB5"/>
            </w:tcBorders>
            <w:shd w:val="clear" w:color="auto" w:fill="FFFFFF"/>
            <w:tcMar>
              <w:top w:w="30" w:type="dxa"/>
              <w:left w:w="75" w:type="dxa"/>
              <w:bottom w:w="30" w:type="dxa"/>
              <w:right w:w="75" w:type="dxa"/>
            </w:tcMar>
            <w:vAlign w:val="center"/>
          </w:tcPr>
          <w:p w14:paraId="54A01222" w14:textId="77777777" w:rsidR="00642C00" w:rsidRDefault="00DC68A9" w:rsidP="00D201FB">
            <w:pPr>
              <w:spacing w:line="180" w:lineRule="auto"/>
              <w:rPr>
                <w:sz w:val="22"/>
              </w:rPr>
            </w:pPr>
            <w:r>
              <w:rPr>
                <w:sz w:val="10"/>
              </w:rPr>
              <w:t xml:space="preserve"> </w:t>
            </w:r>
          </w:p>
        </w:tc>
      </w:tr>
    </w:tbl>
    <w:tbl>
      <w:tblPr>
        <w:tblW w:w="0" w:type="auto"/>
        <w:jc w:val="center"/>
        <w:tblBorders>
          <w:top w:val="single" w:sz="4" w:space="0" w:color="1F4E79"/>
          <w:left w:val="single" w:sz="4" w:space="0" w:color="1F4E79"/>
          <w:bottom w:val="single" w:sz="4" w:space="0" w:color="1F4E79"/>
          <w:right w:val="single" w:sz="4" w:space="0" w:color="1F4E79"/>
          <w:insideH w:val="single" w:sz="4" w:space="0" w:color="1F4E79"/>
          <w:insideV w:val="single" w:sz="4" w:space="0" w:color="1F4E79"/>
        </w:tblBorders>
        <w:tblLook w:val="04A0" w:firstRow="1" w:lastRow="0" w:firstColumn="1" w:lastColumn="0" w:noHBand="0" w:noVBand="1"/>
      </w:tblPr>
      <w:tblGrid>
        <w:gridCol w:w="10944"/>
      </w:tblGrid>
      <w:tr w:rsidR="00642C00" w14:paraId="2C50D708" w14:textId="77777777" w:rsidTr="00D201FB">
        <w:trPr>
          <w:cantSplit/>
          <w:jc w:val="center"/>
        </w:trPr>
        <w:tc>
          <w:tcPr>
            <w:tcW w:w="10944" w:type="dxa"/>
            <w:tcBorders>
              <w:top w:val="single" w:sz="8" w:space="0" w:color="1F4E79"/>
              <w:left w:val="single" w:sz="8" w:space="0" w:color="1F4E79"/>
              <w:bottom w:val="single" w:sz="8" w:space="0" w:color="1F4E79"/>
              <w:right w:val="single" w:sz="8" w:space="0" w:color="1F4E79"/>
            </w:tcBorders>
            <w:shd w:val="clear" w:color="auto" w:fill="1F4E79"/>
            <w:tcMar>
              <w:top w:w="30" w:type="dxa"/>
              <w:left w:w="75" w:type="dxa"/>
              <w:bottom w:w="30" w:type="dxa"/>
              <w:right w:w="75" w:type="dxa"/>
            </w:tcMar>
          </w:tcPr>
          <w:p w14:paraId="2B1DABB4" w14:textId="77777777" w:rsidR="00642C00" w:rsidRDefault="00642C00" w:rsidP="00D201FB">
            <w:r>
              <w:rPr>
                <w:rFonts w:ascii="Aptos Display" w:hAnsi="Aptos Display"/>
                <w:b/>
                <w:color w:val="FFFFFF"/>
                <w:sz w:val="17"/>
              </w:rPr>
              <w:t>2. SUBSCRIPTION DETAILS</w:t>
            </w:r>
          </w:p>
        </w:tc>
      </w:tr>
    </w:tbl>
    <w:tbl>
      <w:tblPr>
        <w:tblW w:w="11232" w:type="dxa"/>
        <w:jc w:val="center"/>
        <w:tblBorders>
          <w:top w:val="single" w:sz="6" w:space="0" w:color="B7C9DA"/>
          <w:left w:val="single" w:sz="6" w:space="0" w:color="B7C9DA"/>
          <w:bottom w:val="single" w:sz="6" w:space="0" w:color="B7C9DA"/>
          <w:right w:val="single" w:sz="6" w:space="0" w:color="B7C9DA"/>
          <w:insideH w:val="single" w:sz="6" w:space="0" w:color="B7C9DA"/>
          <w:insideV w:val="single" w:sz="6" w:space="0" w:color="B7C9DA"/>
        </w:tblBorders>
        <w:tblLayout w:type="fixed"/>
        <w:tblLook w:val="04A0" w:firstRow="1" w:lastRow="0" w:firstColumn="1" w:lastColumn="0" w:noHBand="0" w:noVBand="1"/>
      </w:tblPr>
      <w:tblGrid>
        <w:gridCol w:w="3666"/>
        <w:gridCol w:w="7566"/>
      </w:tblGrid>
      <w:tr w:rsidR="00642C00" w14:paraId="2E6B5526" w14:textId="77777777" w:rsidTr="00D201FB">
        <w:trPr>
          <w:cantSplit/>
          <w:jc w:val="center"/>
        </w:trPr>
        <w:tc>
          <w:tcPr>
            <w:tcW w:w="3666" w:type="dxa"/>
            <w:tcBorders>
              <w:top w:val="single" w:sz="5" w:space="0" w:color="D9E2F3"/>
              <w:left w:val="single" w:sz="5" w:space="0" w:color="D9E2F3"/>
              <w:bottom w:val="single" w:sz="5" w:space="0" w:color="D9E2F3"/>
              <w:right w:val="single" w:sz="5" w:space="0" w:color="D9E2F3"/>
            </w:tcBorders>
            <w:shd w:val="clear" w:color="auto" w:fill="EAF2F8"/>
            <w:tcMar>
              <w:top w:w="30" w:type="dxa"/>
              <w:left w:w="75" w:type="dxa"/>
              <w:bottom w:w="30" w:type="dxa"/>
              <w:right w:w="75" w:type="dxa"/>
            </w:tcMar>
            <w:vAlign w:val="center"/>
          </w:tcPr>
          <w:p w14:paraId="3456220D" w14:textId="77777777" w:rsidR="00642C00" w:rsidRDefault="00642C00" w:rsidP="00D201FB">
            <w:r>
              <w:rPr>
                <w:b/>
                <w:sz w:val="15"/>
              </w:rPr>
              <w:t>Offer Name</w:t>
            </w:r>
          </w:p>
        </w:tc>
        <w:tc>
          <w:tcPr>
            <w:tcW w:w="7566" w:type="dxa"/>
            <w:tcBorders>
              <w:top w:val="single" w:sz="8" w:space="0" w:color="6F8FB5"/>
              <w:left w:val="single" w:sz="8" w:space="0" w:color="6F8FB5"/>
              <w:bottom w:val="single" w:sz="8" w:space="0" w:color="6F8FB5"/>
              <w:right w:val="single" w:sz="8" w:space="0" w:color="6F8FB5"/>
            </w:tcBorders>
            <w:shd w:val="clear" w:color="auto" w:fill="FFFFFF"/>
            <w:tcMar>
              <w:top w:w="30" w:type="dxa"/>
              <w:left w:w="75" w:type="dxa"/>
              <w:bottom w:w="30" w:type="dxa"/>
              <w:right w:w="75" w:type="dxa"/>
            </w:tcMar>
            <w:vAlign w:val="center"/>
          </w:tcPr>
          <w:p w14:paraId="676525E3" w14:textId="77777777" w:rsidR="00642C00" w:rsidRDefault="00642C00" w:rsidP="00D201FB">
            <w:pPr>
              <w:spacing w:line="180" w:lineRule="auto"/>
            </w:pPr>
            <w:r>
              <w:rPr>
                <w:sz w:val="10"/>
              </w:rPr>
              <w:t xml:space="preserve"> </w:t>
            </w:r>
          </w:p>
        </w:tc>
      </w:tr>
      <w:tr w:rsidR="00642C00" w14:paraId="1AC527F1" w14:textId="77777777" w:rsidTr="00D201FB">
        <w:trPr>
          <w:cantSplit/>
          <w:jc w:val="center"/>
        </w:trPr>
        <w:tc>
          <w:tcPr>
            <w:tcW w:w="3666" w:type="dxa"/>
            <w:tcBorders>
              <w:top w:val="single" w:sz="5" w:space="0" w:color="D9E2F3"/>
              <w:left w:val="single" w:sz="5" w:space="0" w:color="D9E2F3"/>
              <w:bottom w:val="single" w:sz="5" w:space="0" w:color="D9E2F3"/>
              <w:right w:val="single" w:sz="5" w:space="0" w:color="D9E2F3"/>
            </w:tcBorders>
            <w:shd w:val="clear" w:color="auto" w:fill="EAF2F8"/>
            <w:tcMar>
              <w:top w:w="30" w:type="dxa"/>
              <w:left w:w="75" w:type="dxa"/>
              <w:bottom w:w="30" w:type="dxa"/>
              <w:right w:w="75" w:type="dxa"/>
            </w:tcMar>
            <w:vAlign w:val="center"/>
          </w:tcPr>
          <w:p w14:paraId="66AE6AEB" w14:textId="77777777" w:rsidR="00642C00" w:rsidRDefault="00642C00" w:rsidP="00D201FB">
            <w:r>
              <w:rPr>
                <w:b/>
                <w:sz w:val="15"/>
              </w:rPr>
              <w:t>Number of Shares</w:t>
            </w:r>
          </w:p>
        </w:tc>
        <w:tc>
          <w:tcPr>
            <w:tcW w:w="7566" w:type="dxa"/>
            <w:tcBorders>
              <w:top w:val="single" w:sz="8" w:space="0" w:color="6F8FB5"/>
              <w:left w:val="single" w:sz="8" w:space="0" w:color="6F8FB5"/>
              <w:bottom w:val="single" w:sz="8" w:space="0" w:color="6F8FB5"/>
              <w:right w:val="single" w:sz="8" w:space="0" w:color="6F8FB5"/>
            </w:tcBorders>
            <w:shd w:val="clear" w:color="auto" w:fill="FFFFFF"/>
            <w:tcMar>
              <w:top w:w="30" w:type="dxa"/>
              <w:left w:w="75" w:type="dxa"/>
              <w:bottom w:w="30" w:type="dxa"/>
              <w:right w:w="75" w:type="dxa"/>
            </w:tcMar>
            <w:vAlign w:val="center"/>
          </w:tcPr>
          <w:p w14:paraId="4C48AA96" w14:textId="77777777" w:rsidR="00642C00" w:rsidRDefault="00642C00" w:rsidP="00D201FB">
            <w:pPr>
              <w:spacing w:line="180" w:lineRule="auto"/>
            </w:pPr>
            <w:r>
              <w:rPr>
                <w:sz w:val="10"/>
              </w:rPr>
              <w:t xml:space="preserve"> </w:t>
            </w:r>
          </w:p>
        </w:tc>
      </w:tr>
      <w:tr w:rsidR="00642C00" w14:paraId="4095B2E9" w14:textId="77777777" w:rsidTr="00D201FB">
        <w:trPr>
          <w:cantSplit/>
          <w:jc w:val="center"/>
        </w:trPr>
        <w:tc>
          <w:tcPr>
            <w:tcW w:w="3666" w:type="dxa"/>
            <w:tcBorders>
              <w:top w:val="single" w:sz="5" w:space="0" w:color="D9E2F3"/>
              <w:left w:val="single" w:sz="5" w:space="0" w:color="D9E2F3"/>
              <w:bottom w:val="single" w:sz="5" w:space="0" w:color="D9E2F3"/>
              <w:right w:val="single" w:sz="5" w:space="0" w:color="D9E2F3"/>
            </w:tcBorders>
            <w:shd w:val="clear" w:color="auto" w:fill="EAF2F8"/>
            <w:tcMar>
              <w:top w:w="30" w:type="dxa"/>
              <w:left w:w="75" w:type="dxa"/>
              <w:bottom w:w="30" w:type="dxa"/>
              <w:right w:w="75" w:type="dxa"/>
            </w:tcMar>
            <w:vAlign w:val="center"/>
          </w:tcPr>
          <w:p w14:paraId="189A0E29" w14:textId="77777777" w:rsidR="00642C00" w:rsidRDefault="00642C00" w:rsidP="00D201FB">
            <w:pPr>
              <w:rPr>
                <w:b/>
              </w:rPr>
            </w:pPr>
            <w:r>
              <w:rPr>
                <w:b/>
                <w:sz w:val="15"/>
              </w:rPr>
              <w:t>Amount to be paid</w:t>
            </w:r>
          </w:p>
        </w:tc>
        <w:tc>
          <w:tcPr>
            <w:tcW w:w="7566" w:type="dxa"/>
            <w:tcBorders>
              <w:top w:val="single" w:sz="8" w:space="0" w:color="6F8FB5"/>
              <w:left w:val="single" w:sz="8" w:space="0" w:color="6F8FB5"/>
              <w:bottom w:val="single" w:sz="8" w:space="0" w:color="6F8FB5"/>
              <w:right w:val="single" w:sz="8" w:space="0" w:color="6F8FB5"/>
            </w:tcBorders>
            <w:shd w:val="clear" w:color="auto" w:fill="FFFFFF"/>
            <w:tcMar>
              <w:top w:w="30" w:type="dxa"/>
              <w:left w:w="75" w:type="dxa"/>
              <w:bottom w:w="30" w:type="dxa"/>
              <w:right w:w="75" w:type="dxa"/>
            </w:tcMar>
            <w:vAlign w:val="center"/>
          </w:tcPr>
          <w:p w14:paraId="691E0AEA" w14:textId="77777777" w:rsidR="00642C00" w:rsidRDefault="00642C00" w:rsidP="00D201FB">
            <w:pPr>
              <w:spacing w:line="180" w:lineRule="auto"/>
              <w:rPr>
                <w:sz w:val="22"/>
              </w:rPr>
            </w:pPr>
          </w:p>
        </w:tc>
      </w:tr>
    </w:tbl>
    <w:tbl>
      <w:tblPr>
        <w:tblW w:w="0" w:type="auto"/>
        <w:tblBorders>
          <w:top w:val="single" w:sz="6" w:space="0" w:color="9FB6CC"/>
          <w:left w:val="single" w:sz="6" w:space="0" w:color="9FB6CC"/>
          <w:bottom w:val="single" w:sz="6" w:space="0" w:color="9FB6CC"/>
          <w:right w:val="single" w:sz="6" w:space="0" w:color="9FB6CC"/>
          <w:insideH w:val="single" w:sz="6" w:space="0" w:color="9FB6CC"/>
          <w:insideV w:val="single" w:sz="6" w:space="0" w:color="9FB6CC"/>
        </w:tblBorders>
        <w:tblLook w:val="04A0" w:firstRow="1" w:lastRow="0" w:firstColumn="1" w:lastColumn="0" w:noHBand="0" w:noVBand="1"/>
      </w:tblPr>
      <w:tblGrid>
        <w:gridCol w:w="5472"/>
        <w:gridCol w:w="5472"/>
      </w:tblGrid>
      <w:tr w:rsidR="00642C00" w14:paraId="52C867E6" w14:textId="77777777" w:rsidTr="00D201FB">
        <w:trPr>
          <w:cantSplit/>
        </w:trPr>
        <w:tc>
          <w:tcPr>
            <w:tcW w:w="10944" w:type="dxa"/>
            <w:gridSpan w:val="2"/>
            <w:tcBorders>
              <w:top w:val="single" w:sz="6" w:space="0" w:color="B4C7E7"/>
              <w:left w:val="single" w:sz="6" w:space="0" w:color="B4C7E7"/>
              <w:bottom w:val="single" w:sz="6" w:space="0" w:color="B4C7E7"/>
              <w:right w:val="single" w:sz="6" w:space="0" w:color="B4C7E7"/>
            </w:tcBorders>
            <w:shd w:val="clear" w:color="auto" w:fill="F7F9FC"/>
            <w:tcMar>
              <w:top w:w="30" w:type="dxa"/>
              <w:left w:w="55" w:type="dxa"/>
              <w:bottom w:w="20" w:type="dxa"/>
              <w:right w:w="55" w:type="dxa"/>
            </w:tcMar>
            <w:vAlign w:val="center"/>
          </w:tcPr>
          <w:p w14:paraId="6D53A631" w14:textId="77777777" w:rsidR="007D5E38" w:rsidRPr="00015DEB" w:rsidRDefault="007D5E38" w:rsidP="007D5E38">
            <w:pPr>
              <w:spacing w:after="8" w:line="206" w:lineRule="auto"/>
              <w:jc w:val="both"/>
              <w:rPr>
                <w:rFonts w:ascii="Arial" w:hAnsi="Arial"/>
                <w:sz w:val="12"/>
              </w:rPr>
            </w:pPr>
            <w:r>
              <w:rPr>
                <w:rFonts w:ascii="Arial" w:hAnsi="Arial"/>
                <w:sz w:val="12"/>
              </w:rPr>
              <w:t xml:space="preserve">I/We consent to the collection, processing, use and disclosure of my/our personal data and information in connection with my/our application for shares of the </w:t>
            </w:r>
            <w:r w:rsidRPr="00015DEB">
              <w:rPr>
                <w:rFonts w:ascii="Arial" w:hAnsi="Arial"/>
                <w:sz w:val="12"/>
              </w:rPr>
              <w:t>Dangote Refinery Initial Public Offering ("IPO")</w:t>
            </w:r>
            <w:r>
              <w:rPr>
                <w:rFonts w:ascii="Arial" w:hAnsi="Arial"/>
                <w:sz w:val="12"/>
              </w:rPr>
              <w:t>.</w:t>
            </w:r>
          </w:p>
          <w:p w14:paraId="3D1BA9E6" w14:textId="77777777" w:rsidR="007D5E38" w:rsidRDefault="007D5E38" w:rsidP="007D5E38">
            <w:pPr>
              <w:spacing w:after="8" w:line="206" w:lineRule="auto"/>
              <w:jc w:val="both"/>
              <w:rPr>
                <w:rFonts w:ascii="Arial" w:hAnsi="Arial"/>
                <w:sz w:val="12"/>
              </w:rPr>
            </w:pPr>
            <w:r>
              <w:rPr>
                <w:rFonts w:ascii="Arial" w:hAnsi="Arial"/>
                <w:sz w:val="12"/>
              </w:rPr>
              <w:t xml:space="preserve">I/We agree that </w:t>
            </w:r>
            <w:r w:rsidRPr="00015DEB">
              <w:rPr>
                <w:rFonts w:ascii="Arial" w:hAnsi="Arial"/>
                <w:sz w:val="12"/>
              </w:rPr>
              <w:t>Keystone Bank Limited</w:t>
            </w:r>
            <w:r>
              <w:rPr>
                <w:rFonts w:ascii="Arial" w:hAnsi="Arial"/>
                <w:sz w:val="12"/>
              </w:rPr>
              <w:t>, as the receiving bank, collection bank and/or agent for the IPO, may collect, process, retain and submit my/our data and/or information for the purpose of processing my/our application and complying with applicable legal and regulatory requirements for the IPO.</w:t>
            </w:r>
          </w:p>
          <w:p w14:paraId="6951BF62" w14:textId="77777777" w:rsidR="007D5E38" w:rsidRPr="00015DEB" w:rsidRDefault="007D5E38" w:rsidP="007D5E38">
            <w:pPr>
              <w:spacing w:after="8" w:line="206" w:lineRule="auto"/>
              <w:jc w:val="both"/>
              <w:rPr>
                <w:rFonts w:ascii="Arial" w:hAnsi="Arial"/>
                <w:sz w:val="12"/>
              </w:rPr>
            </w:pPr>
          </w:p>
          <w:p w14:paraId="002802D9" w14:textId="77777777" w:rsidR="007D5E38" w:rsidRPr="00015DEB" w:rsidRDefault="007D5E38" w:rsidP="007D5E38">
            <w:pPr>
              <w:spacing w:after="8" w:line="206" w:lineRule="auto"/>
              <w:jc w:val="both"/>
              <w:rPr>
                <w:rFonts w:ascii="Arial" w:hAnsi="Arial"/>
                <w:sz w:val="12"/>
              </w:rPr>
            </w:pPr>
            <w:r>
              <w:rPr>
                <w:rFonts w:ascii="Arial" w:hAnsi="Arial"/>
                <w:sz w:val="12"/>
              </w:rPr>
              <w:t xml:space="preserve">I/We also consent to the Bank sharing my/our data and/or information with the relevant regulatory and market authorities, including but not limited to the </w:t>
            </w:r>
            <w:r w:rsidRPr="00015DEB">
              <w:rPr>
                <w:rFonts w:ascii="Arial" w:hAnsi="Arial"/>
                <w:sz w:val="12"/>
              </w:rPr>
              <w:t>Nigerian Exchange Group (NGX), Central Securities Clearing System (CSCS), Securities and Exchange Commission (SEC)</w:t>
            </w:r>
            <w:r>
              <w:rPr>
                <w:rFonts w:ascii="Arial" w:hAnsi="Arial"/>
                <w:sz w:val="12"/>
              </w:rPr>
              <w:t>, and any other relevant party involved in the IPO, where required or permitted by law.</w:t>
            </w:r>
          </w:p>
          <w:p w14:paraId="1A01F60F" w14:textId="77777777" w:rsidR="007D5E38" w:rsidRDefault="007D5E38" w:rsidP="007D5E38">
            <w:pPr>
              <w:spacing w:after="8" w:line="206" w:lineRule="auto"/>
              <w:jc w:val="both"/>
              <w:rPr>
                <w:rFonts w:ascii="Arial" w:hAnsi="Arial"/>
                <w:sz w:val="12"/>
              </w:rPr>
            </w:pPr>
            <w:r>
              <w:rPr>
                <w:rFonts w:ascii="Arial" w:hAnsi="Arial"/>
                <w:sz w:val="12"/>
              </w:rPr>
              <w:t>I/We confirm that the information provided is true, accurate and complete, and consent to its use for the purposes stated above.</w:t>
            </w:r>
          </w:p>
          <w:p w14:paraId="58494BE8" w14:textId="77777777" w:rsidR="007D5E38" w:rsidRPr="00015DEB" w:rsidRDefault="007D5E38" w:rsidP="007D5E38">
            <w:pPr>
              <w:spacing w:after="8" w:line="206" w:lineRule="auto"/>
              <w:jc w:val="both"/>
              <w:rPr>
                <w:rFonts w:ascii="Arial" w:hAnsi="Arial"/>
                <w:sz w:val="12"/>
              </w:rPr>
            </w:pPr>
          </w:p>
          <w:p w14:paraId="0EF1DCCE" w14:textId="77777777" w:rsidR="007D5E38" w:rsidRPr="00015DEB" w:rsidRDefault="007D5E38" w:rsidP="007D5E38">
            <w:pPr>
              <w:spacing w:after="8" w:line="206" w:lineRule="auto"/>
              <w:jc w:val="both"/>
              <w:rPr>
                <w:rFonts w:ascii="Arial" w:hAnsi="Arial"/>
                <w:sz w:val="12"/>
              </w:rPr>
            </w:pPr>
            <w:r w:rsidRPr="00015DEB">
              <w:rPr>
                <w:rFonts w:ascii="Arial" w:hAnsi="Arial"/>
                <w:sz w:val="12"/>
              </w:rPr>
              <w:t>I/We confirm that I/We are authorized to submit this subscription and, where I/We are acting on behalf of another person, including a minor, I/We confirm that I/We have the requisite legal authority and consent to act on that person's behalf and undertake to provide the required information and documentation to that effect.</w:t>
            </w:r>
          </w:p>
          <w:p w14:paraId="6FB08880" w14:textId="77777777" w:rsidR="007D5E38" w:rsidRPr="00015DEB" w:rsidRDefault="007D5E38" w:rsidP="007D5E38">
            <w:pPr>
              <w:spacing w:after="8" w:line="206" w:lineRule="auto"/>
              <w:jc w:val="both"/>
              <w:rPr>
                <w:rFonts w:ascii="Arial" w:hAnsi="Arial"/>
                <w:sz w:val="12"/>
              </w:rPr>
            </w:pPr>
          </w:p>
          <w:p w14:paraId="62718325" w14:textId="77777777" w:rsidR="007D5E38" w:rsidRPr="00015DEB" w:rsidRDefault="007D5E38" w:rsidP="007D5E38">
            <w:pPr>
              <w:spacing w:after="8" w:line="206" w:lineRule="auto"/>
              <w:jc w:val="both"/>
              <w:rPr>
                <w:rFonts w:ascii="Arial" w:hAnsi="Arial"/>
                <w:sz w:val="12"/>
              </w:rPr>
            </w:pPr>
            <w:r w:rsidRPr="00015DEB">
              <w:rPr>
                <w:rFonts w:ascii="Arial" w:hAnsi="Arial"/>
                <w:sz w:val="12"/>
              </w:rPr>
              <w:t>I/We acknowledge that I/We have read, understood, and accepted the Keystone Bank's Privacy Policy which is available through the provided  link: (</w:t>
            </w:r>
            <w:hyperlink r:id="rId4" w:tgtFrame="_blank" w:tooltip="Original URL: http://www.keystonebankng.com/kbl-data-privacy-policy-3/. Click or tap if you trust this link." w:history="1">
              <w:r w:rsidRPr="00015DEB">
                <w:rPr>
                  <w:rFonts w:ascii="Arial" w:hAnsi="Arial"/>
                  <w:sz w:val="12"/>
                </w:rPr>
                <w:t>www.keystonebankng.com/kbl-data-privacy-policy-3/</w:t>
              </w:r>
            </w:hyperlink>
            <w:hyperlink r:id="rId5" w:tgtFrame="_blank" w:tooltip="Original URL: https://www.keystonebankng.com/kbl-data-privacy-policy-3/. Click or tap if you trust this link." w:history="1">
              <w:r w:rsidRPr="00015DEB">
                <w:rPr>
                  <w:rFonts w:ascii="Arial" w:hAnsi="Arial"/>
                  <w:sz w:val="12"/>
                </w:rPr>
                <w:t>)</w:t>
              </w:r>
            </w:hyperlink>
            <w:r w:rsidRPr="00015DEB">
              <w:rPr>
                <w:rFonts w:ascii="Arial" w:hAnsi="Arial"/>
                <w:sz w:val="12"/>
              </w:rPr>
              <w:t> and acknowledge that the processing of my/our personal data shall be carried out in accordance with the Nigeria Data Protection Act 2023 and the General Application and Implementation Directive 2025.</w:t>
            </w:r>
          </w:p>
          <w:p w14:paraId="37C10AF8" w14:textId="77777777" w:rsidR="007D5E38" w:rsidRPr="00015DEB" w:rsidRDefault="007D5E38" w:rsidP="007D5E38">
            <w:pPr>
              <w:spacing w:after="8" w:line="206" w:lineRule="auto"/>
              <w:jc w:val="both"/>
              <w:rPr>
                <w:rFonts w:ascii="Arial" w:hAnsi="Arial"/>
                <w:sz w:val="12"/>
              </w:rPr>
            </w:pPr>
          </w:p>
          <w:p w14:paraId="03CE8E7C" w14:textId="77777777" w:rsidR="007D5E38" w:rsidRPr="00015DEB" w:rsidRDefault="007D5E38" w:rsidP="007D5E38">
            <w:pPr>
              <w:spacing w:after="8" w:line="206" w:lineRule="auto"/>
              <w:jc w:val="both"/>
              <w:rPr>
                <w:rFonts w:ascii="Arial" w:hAnsi="Arial"/>
                <w:sz w:val="12"/>
              </w:rPr>
            </w:pPr>
            <w:r w:rsidRPr="00015DEB">
              <w:rPr>
                <w:rFonts w:ascii="Arial" w:hAnsi="Arial"/>
                <w:sz w:val="12"/>
              </w:rPr>
              <w:t>Investors are advised to carefully review the Dangote IPO prospectus and other Offer documents and make their own independent investment decisions by seeking appropriate professional advice from their own legal, financial and or accounting advisors and Stockbrokers. </w:t>
            </w:r>
          </w:p>
          <w:p w14:paraId="7AA97A5E" w14:textId="77777777" w:rsidR="00642C00" w:rsidRDefault="00642C00" w:rsidP="00D201FB">
            <w:pPr>
              <w:spacing w:before="12" w:line="216" w:lineRule="auto"/>
            </w:pPr>
            <w:proofErr w:type="gramStart"/>
            <w:r>
              <w:rPr>
                <w:rFonts w:ascii="Arial" w:hAnsi="Arial"/>
                <w:sz w:val="12"/>
              </w:rPr>
              <w:t>☐  I</w:t>
            </w:r>
            <w:proofErr w:type="gramEnd"/>
            <w:r>
              <w:rPr>
                <w:rFonts w:ascii="Arial" w:hAnsi="Arial"/>
                <w:sz w:val="12"/>
              </w:rPr>
              <w:t xml:space="preserve"> confirm that the information provided above is true and correct and that this subscription is made in my individual capacity.</w:t>
            </w:r>
          </w:p>
        </w:tc>
      </w:tr>
      <w:tr w:rsidR="00642C00" w14:paraId="48EDEE41" w14:textId="77777777" w:rsidTr="00D201FB">
        <w:tblPrEx>
          <w:jc w:val="center"/>
        </w:tblPrEx>
        <w:trPr>
          <w:cantSplit/>
          <w:jc w:val="center"/>
        </w:trPr>
        <w:tc>
          <w:tcPr>
            <w:tcW w:w="5472" w:type="dxa"/>
            <w:tcBorders>
              <w:top w:val="single" w:sz="0" w:space="0" w:color="FFFFFF"/>
              <w:left w:val="single" w:sz="0" w:space="0" w:color="FFFFFF"/>
              <w:bottom w:val="single" w:sz="0" w:space="0" w:color="FFFFFF"/>
              <w:right w:val="single" w:sz="0" w:space="0" w:color="FFFFFF"/>
            </w:tcBorders>
            <w:tcMar>
              <w:top w:w="30" w:type="dxa"/>
              <w:left w:w="75" w:type="dxa"/>
              <w:bottom w:w="30" w:type="dxa"/>
              <w:right w:w="75" w:type="dxa"/>
            </w:tcMar>
            <w:vAlign w:val="center"/>
          </w:tcPr>
          <w:p w14:paraId="6D46D737" w14:textId="77777777" w:rsidR="00642C00" w:rsidRDefault="00642C00" w:rsidP="00D201FB">
            <w:pPr>
              <w:spacing w:line="180" w:lineRule="auto"/>
            </w:pPr>
          </w:p>
          <w:p w14:paraId="51BB5210" w14:textId="77777777" w:rsidR="00642C00" w:rsidRDefault="00642C00" w:rsidP="00D201FB">
            <w:r>
              <w:rPr>
                <w:sz w:val="15"/>
              </w:rPr>
              <w:br/>
              <w:t>_______________________________</w:t>
            </w:r>
            <w:r>
              <w:rPr>
                <w:sz w:val="15"/>
              </w:rPr>
              <w:br/>
              <w:t>Subscriber's Signature</w:t>
            </w:r>
          </w:p>
        </w:tc>
        <w:tc>
          <w:tcPr>
            <w:tcW w:w="5472" w:type="dxa"/>
            <w:tcBorders>
              <w:top w:val="single" w:sz="0" w:space="0" w:color="FFFFFF"/>
              <w:left w:val="single" w:sz="0" w:space="0" w:color="FFFFFF"/>
              <w:bottom w:val="single" w:sz="0" w:space="0" w:color="FFFFFF"/>
              <w:right w:val="single" w:sz="0" w:space="0" w:color="FFFFFF"/>
            </w:tcBorders>
            <w:tcMar>
              <w:top w:w="30" w:type="dxa"/>
              <w:left w:w="75" w:type="dxa"/>
              <w:bottom w:w="30" w:type="dxa"/>
              <w:right w:w="75" w:type="dxa"/>
            </w:tcMar>
            <w:vAlign w:val="center"/>
          </w:tcPr>
          <w:p w14:paraId="1A481E09" w14:textId="77777777" w:rsidR="00642C00" w:rsidRDefault="00642C00" w:rsidP="00D201FB">
            <w:pPr>
              <w:spacing w:line="180" w:lineRule="auto"/>
            </w:pPr>
            <w:r>
              <w:rPr>
                <w:sz w:val="10"/>
              </w:rPr>
              <w:br/>
            </w:r>
          </w:p>
          <w:p w14:paraId="5BB4FA29" w14:textId="77777777" w:rsidR="00642C00" w:rsidRDefault="00642C00" w:rsidP="00D201FB">
            <w:r>
              <w:rPr>
                <w:sz w:val="15"/>
              </w:rPr>
              <w:t>________________</w:t>
            </w:r>
            <w:r>
              <w:rPr>
                <w:sz w:val="15"/>
              </w:rPr>
              <w:br/>
              <w:t>Date</w:t>
            </w:r>
          </w:p>
        </w:tc>
      </w:tr>
    </w:tbl>
    <w:p w14:paraId="5AE9A22A" w14:textId="77777777" w:rsidR="007941C2" w:rsidRDefault="007941C2" w:rsidP="007D5E38">
      <w:pPr>
        <w:jc w:val="center"/>
      </w:pPr>
    </w:p>
    <w:sectPr w:rsidR="007941C2" w:rsidSect="00642C00">
      <w:pgSz w:w="12240" w:h="15840"/>
      <w:pgMar w:top="403" w:right="605" w:bottom="403" w:left="605"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2C00"/>
    <w:rsid w:val="0003186E"/>
    <w:rsid w:val="0005289E"/>
    <w:rsid w:val="000B3E6C"/>
    <w:rsid w:val="000F7B09"/>
    <w:rsid w:val="001A6AF1"/>
    <w:rsid w:val="001D5CC5"/>
    <w:rsid w:val="001E29A8"/>
    <w:rsid w:val="00247D58"/>
    <w:rsid w:val="00313BBF"/>
    <w:rsid w:val="003A2977"/>
    <w:rsid w:val="003A563D"/>
    <w:rsid w:val="00642C00"/>
    <w:rsid w:val="00663884"/>
    <w:rsid w:val="00711EF4"/>
    <w:rsid w:val="007855E0"/>
    <w:rsid w:val="007941C2"/>
    <w:rsid w:val="007D5E38"/>
    <w:rsid w:val="0088027F"/>
    <w:rsid w:val="009279D4"/>
    <w:rsid w:val="00AC2826"/>
    <w:rsid w:val="00B04533"/>
    <w:rsid w:val="00B759C5"/>
    <w:rsid w:val="00C16281"/>
    <w:rsid w:val="00C26541"/>
    <w:rsid w:val="00CB021D"/>
    <w:rsid w:val="00D73AE9"/>
    <w:rsid w:val="00DB4FE6"/>
    <w:rsid w:val="00DC68A9"/>
    <w:rsid w:val="00E36A6C"/>
    <w:rsid w:val="00EA0B93"/>
    <w:rsid w:val="00EF7B4E"/>
    <w:rsid w:val="00F65878"/>
  </w:rsids>
  <m:mathPr>
    <m:mathFont m:val="Cambria Math"/>
    <m:brkBin m:val="before"/>
    <m:brkBinSub m:val="--"/>
    <m:smallFrac m:val="0"/>
    <m:dispDef/>
    <m:lMargin m:val="0"/>
    <m:rMargin m:val="0"/>
    <m:defJc m:val="centerGroup"/>
    <m:wrapIndent m:val="1440"/>
    <m:intLim m:val="subSup"/>
    <m:naryLim m:val="undOvr"/>
  </m:mathPr>
  <w:themeFontLang w:val="en-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5A517B"/>
  <w15:chartTrackingRefBased/>
  <w15:docId w15:val="{DE30D570-66DB-4A5D-9639-DFF5F43F75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N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2C00"/>
    <w:pPr>
      <w:spacing w:after="0" w:line="240" w:lineRule="auto"/>
    </w:pPr>
    <w:rPr>
      <w:rFonts w:ascii="Aptos" w:eastAsiaTheme="minorEastAsia" w:hAnsi="Aptos"/>
      <w:sz w:val="16"/>
      <w:lang w:val="en-US"/>
    </w:rPr>
  </w:style>
  <w:style w:type="paragraph" w:styleId="Heading1">
    <w:name w:val="heading 1"/>
    <w:basedOn w:val="Normal"/>
    <w:next w:val="Normal"/>
    <w:link w:val="Heading1Char"/>
    <w:uiPriority w:val="9"/>
    <w:qFormat/>
    <w:rsid w:val="00642C00"/>
    <w:pPr>
      <w:keepNext/>
      <w:keepLines/>
      <w:spacing w:before="360" w:after="80" w:line="259" w:lineRule="auto"/>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42C00"/>
    <w:pPr>
      <w:keepNext/>
      <w:keepLines/>
      <w:spacing w:before="160" w:after="80" w:line="259" w:lineRule="auto"/>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42C00"/>
    <w:pPr>
      <w:keepNext/>
      <w:keepLines/>
      <w:spacing w:before="160" w:after="80" w:line="259" w:lineRule="auto"/>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42C00"/>
    <w:pPr>
      <w:keepNext/>
      <w:keepLines/>
      <w:spacing w:before="80" w:after="40" w:line="259" w:lineRule="auto"/>
      <w:outlineLvl w:val="3"/>
    </w:pPr>
    <w:rPr>
      <w:rFonts w:asciiTheme="minorHAnsi" w:eastAsiaTheme="majorEastAsia" w:hAnsiTheme="minorHAnsi" w:cstheme="majorBidi"/>
      <w:i/>
      <w:iCs/>
      <w:color w:val="2F5496" w:themeColor="accent1" w:themeShade="BF"/>
      <w:sz w:val="22"/>
    </w:rPr>
  </w:style>
  <w:style w:type="paragraph" w:styleId="Heading5">
    <w:name w:val="heading 5"/>
    <w:basedOn w:val="Normal"/>
    <w:next w:val="Normal"/>
    <w:link w:val="Heading5Char"/>
    <w:uiPriority w:val="9"/>
    <w:semiHidden/>
    <w:unhideWhenUsed/>
    <w:qFormat/>
    <w:rsid w:val="00642C00"/>
    <w:pPr>
      <w:keepNext/>
      <w:keepLines/>
      <w:spacing w:before="80" w:after="40" w:line="259" w:lineRule="auto"/>
      <w:outlineLvl w:val="4"/>
    </w:pPr>
    <w:rPr>
      <w:rFonts w:asciiTheme="minorHAnsi" w:eastAsiaTheme="majorEastAsia" w:hAnsiTheme="minorHAnsi" w:cstheme="majorBidi"/>
      <w:color w:val="2F5496" w:themeColor="accent1" w:themeShade="BF"/>
      <w:sz w:val="22"/>
    </w:rPr>
  </w:style>
  <w:style w:type="paragraph" w:styleId="Heading6">
    <w:name w:val="heading 6"/>
    <w:basedOn w:val="Normal"/>
    <w:next w:val="Normal"/>
    <w:link w:val="Heading6Char"/>
    <w:uiPriority w:val="9"/>
    <w:semiHidden/>
    <w:unhideWhenUsed/>
    <w:qFormat/>
    <w:rsid w:val="00642C00"/>
    <w:pPr>
      <w:keepNext/>
      <w:keepLines/>
      <w:spacing w:before="40" w:line="259" w:lineRule="auto"/>
      <w:outlineLvl w:val="5"/>
    </w:pPr>
    <w:rPr>
      <w:rFonts w:asciiTheme="minorHAnsi" w:eastAsiaTheme="majorEastAsia" w:hAnsiTheme="minorHAnsi" w:cstheme="majorBidi"/>
      <w:i/>
      <w:iCs/>
      <w:color w:val="595959" w:themeColor="text1" w:themeTint="A6"/>
      <w:sz w:val="22"/>
    </w:rPr>
  </w:style>
  <w:style w:type="paragraph" w:styleId="Heading7">
    <w:name w:val="heading 7"/>
    <w:basedOn w:val="Normal"/>
    <w:next w:val="Normal"/>
    <w:link w:val="Heading7Char"/>
    <w:uiPriority w:val="9"/>
    <w:semiHidden/>
    <w:unhideWhenUsed/>
    <w:qFormat/>
    <w:rsid w:val="00642C00"/>
    <w:pPr>
      <w:keepNext/>
      <w:keepLines/>
      <w:spacing w:before="40" w:line="259" w:lineRule="auto"/>
      <w:outlineLvl w:val="6"/>
    </w:pPr>
    <w:rPr>
      <w:rFonts w:asciiTheme="minorHAnsi" w:eastAsiaTheme="majorEastAsia" w:hAnsiTheme="minorHAnsi" w:cstheme="majorBidi"/>
      <w:color w:val="595959" w:themeColor="text1" w:themeTint="A6"/>
      <w:sz w:val="22"/>
    </w:rPr>
  </w:style>
  <w:style w:type="paragraph" w:styleId="Heading8">
    <w:name w:val="heading 8"/>
    <w:basedOn w:val="Normal"/>
    <w:next w:val="Normal"/>
    <w:link w:val="Heading8Char"/>
    <w:uiPriority w:val="9"/>
    <w:semiHidden/>
    <w:unhideWhenUsed/>
    <w:qFormat/>
    <w:rsid w:val="00642C00"/>
    <w:pPr>
      <w:keepNext/>
      <w:keepLines/>
      <w:spacing w:line="259" w:lineRule="auto"/>
      <w:outlineLvl w:val="7"/>
    </w:pPr>
    <w:rPr>
      <w:rFonts w:asciiTheme="minorHAnsi" w:eastAsiaTheme="majorEastAsia" w:hAnsiTheme="minorHAnsi" w:cstheme="majorBidi"/>
      <w:i/>
      <w:iCs/>
      <w:color w:val="272727" w:themeColor="text1" w:themeTint="D8"/>
      <w:sz w:val="22"/>
    </w:rPr>
  </w:style>
  <w:style w:type="paragraph" w:styleId="Heading9">
    <w:name w:val="heading 9"/>
    <w:basedOn w:val="Normal"/>
    <w:next w:val="Normal"/>
    <w:link w:val="Heading9Char"/>
    <w:uiPriority w:val="9"/>
    <w:semiHidden/>
    <w:unhideWhenUsed/>
    <w:qFormat/>
    <w:rsid w:val="00642C00"/>
    <w:pPr>
      <w:keepNext/>
      <w:keepLines/>
      <w:spacing w:line="259" w:lineRule="auto"/>
      <w:outlineLvl w:val="8"/>
    </w:pPr>
    <w:rPr>
      <w:rFonts w:asciiTheme="minorHAnsi" w:eastAsiaTheme="majorEastAsia" w:hAnsiTheme="minorHAnsi" w:cstheme="majorBidi"/>
      <w:color w:val="272727" w:themeColor="text1" w:themeTint="D8"/>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2C0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42C0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42C00"/>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42C00"/>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42C00"/>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42C0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42C0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42C0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42C00"/>
    <w:rPr>
      <w:rFonts w:eastAsiaTheme="majorEastAsia" w:cstheme="majorBidi"/>
      <w:color w:val="272727" w:themeColor="text1" w:themeTint="D8"/>
    </w:rPr>
  </w:style>
  <w:style w:type="paragraph" w:styleId="Title">
    <w:name w:val="Title"/>
    <w:basedOn w:val="Normal"/>
    <w:next w:val="Normal"/>
    <w:link w:val="TitleChar"/>
    <w:uiPriority w:val="10"/>
    <w:qFormat/>
    <w:rsid w:val="00642C0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42C0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42C00"/>
    <w:pPr>
      <w:numPr>
        <w:ilvl w:val="1"/>
      </w:numPr>
      <w:spacing w:after="160" w:line="259" w:lineRule="auto"/>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42C0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42C00"/>
    <w:pPr>
      <w:spacing w:before="160" w:after="160" w:line="259" w:lineRule="auto"/>
      <w:jc w:val="center"/>
    </w:pPr>
    <w:rPr>
      <w:rFonts w:asciiTheme="minorHAnsi" w:eastAsiaTheme="minorHAnsi" w:hAnsiTheme="minorHAnsi"/>
      <w:i/>
      <w:iCs/>
      <w:color w:val="404040" w:themeColor="text1" w:themeTint="BF"/>
      <w:sz w:val="22"/>
    </w:rPr>
  </w:style>
  <w:style w:type="character" w:customStyle="1" w:styleId="QuoteChar">
    <w:name w:val="Quote Char"/>
    <w:basedOn w:val="DefaultParagraphFont"/>
    <w:link w:val="Quote"/>
    <w:uiPriority w:val="29"/>
    <w:rsid w:val="00642C00"/>
    <w:rPr>
      <w:i/>
      <w:iCs/>
      <w:color w:val="404040" w:themeColor="text1" w:themeTint="BF"/>
    </w:rPr>
  </w:style>
  <w:style w:type="paragraph" w:styleId="ListParagraph">
    <w:name w:val="List Paragraph"/>
    <w:basedOn w:val="Normal"/>
    <w:uiPriority w:val="34"/>
    <w:qFormat/>
    <w:rsid w:val="00642C00"/>
    <w:pPr>
      <w:spacing w:after="160" w:line="259" w:lineRule="auto"/>
      <w:ind w:left="720"/>
      <w:contextualSpacing/>
    </w:pPr>
    <w:rPr>
      <w:rFonts w:asciiTheme="minorHAnsi" w:eastAsiaTheme="minorHAnsi" w:hAnsiTheme="minorHAnsi"/>
      <w:sz w:val="22"/>
    </w:rPr>
  </w:style>
  <w:style w:type="character" w:styleId="IntenseEmphasis">
    <w:name w:val="Intense Emphasis"/>
    <w:basedOn w:val="DefaultParagraphFont"/>
    <w:uiPriority w:val="21"/>
    <w:qFormat/>
    <w:rsid w:val="00642C00"/>
    <w:rPr>
      <w:i/>
      <w:iCs/>
      <w:color w:val="2F5496" w:themeColor="accent1" w:themeShade="BF"/>
    </w:rPr>
  </w:style>
  <w:style w:type="paragraph" w:styleId="IntenseQuote">
    <w:name w:val="Intense Quote"/>
    <w:basedOn w:val="Normal"/>
    <w:next w:val="Normal"/>
    <w:link w:val="IntenseQuoteChar"/>
    <w:uiPriority w:val="30"/>
    <w:qFormat/>
    <w:rsid w:val="00642C00"/>
    <w:pPr>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heme="minorHAnsi" w:eastAsiaTheme="minorHAnsi" w:hAnsiTheme="minorHAnsi"/>
      <w:i/>
      <w:iCs/>
      <w:color w:val="2F5496" w:themeColor="accent1" w:themeShade="BF"/>
      <w:sz w:val="22"/>
    </w:rPr>
  </w:style>
  <w:style w:type="character" w:customStyle="1" w:styleId="IntenseQuoteChar">
    <w:name w:val="Intense Quote Char"/>
    <w:basedOn w:val="DefaultParagraphFont"/>
    <w:link w:val="IntenseQuote"/>
    <w:uiPriority w:val="30"/>
    <w:rsid w:val="00642C00"/>
    <w:rPr>
      <w:i/>
      <w:iCs/>
      <w:color w:val="2F5496" w:themeColor="accent1" w:themeShade="BF"/>
    </w:rPr>
  </w:style>
  <w:style w:type="character" w:styleId="IntenseReference">
    <w:name w:val="Intense Reference"/>
    <w:basedOn w:val="DefaultParagraphFont"/>
    <w:uiPriority w:val="32"/>
    <w:qFormat/>
    <w:rsid w:val="00642C00"/>
    <w:rPr>
      <w:b/>
      <w:bCs/>
      <w:smallCaps/>
      <w:color w:val="2F5496" w:themeColor="accent1" w:themeShade="BF"/>
      <w:spacing w:val="5"/>
    </w:rPr>
  </w:style>
  <w:style w:type="character" w:styleId="CommentReference">
    <w:name w:val="annotation reference"/>
    <w:basedOn w:val="DefaultParagraphFont"/>
    <w:uiPriority w:val="99"/>
    <w:semiHidden/>
    <w:unhideWhenUsed/>
    <w:rsid w:val="00CB021D"/>
    <w:rPr>
      <w:sz w:val="16"/>
      <w:szCs w:val="16"/>
    </w:rPr>
  </w:style>
  <w:style w:type="paragraph" w:styleId="CommentText">
    <w:name w:val="annotation text"/>
    <w:basedOn w:val="Normal"/>
    <w:link w:val="CommentTextChar"/>
    <w:uiPriority w:val="99"/>
    <w:unhideWhenUsed/>
    <w:rsid w:val="00CB021D"/>
    <w:rPr>
      <w:sz w:val="20"/>
      <w:szCs w:val="20"/>
    </w:rPr>
  </w:style>
  <w:style w:type="character" w:customStyle="1" w:styleId="CommentTextChar">
    <w:name w:val="Comment Text Char"/>
    <w:basedOn w:val="DefaultParagraphFont"/>
    <w:link w:val="CommentText"/>
    <w:uiPriority w:val="99"/>
    <w:rsid w:val="00CB021D"/>
    <w:rPr>
      <w:rFonts w:ascii="Aptos" w:eastAsiaTheme="minorEastAsia" w:hAnsi="Aptos"/>
      <w:sz w:val="20"/>
      <w:szCs w:val="20"/>
      <w:lang w:val="en-US"/>
    </w:rPr>
  </w:style>
  <w:style w:type="paragraph" w:styleId="CommentSubject">
    <w:name w:val="annotation subject"/>
    <w:basedOn w:val="CommentText"/>
    <w:next w:val="CommentText"/>
    <w:link w:val="CommentSubjectChar"/>
    <w:uiPriority w:val="99"/>
    <w:semiHidden/>
    <w:unhideWhenUsed/>
    <w:rsid w:val="00CB021D"/>
    <w:rPr>
      <w:b/>
      <w:bCs/>
    </w:rPr>
  </w:style>
  <w:style w:type="character" w:customStyle="1" w:styleId="CommentSubjectChar">
    <w:name w:val="Comment Subject Char"/>
    <w:basedOn w:val="CommentTextChar"/>
    <w:link w:val="CommentSubject"/>
    <w:uiPriority w:val="99"/>
    <w:semiHidden/>
    <w:rsid w:val="00CB021D"/>
    <w:rPr>
      <w:rFonts w:ascii="Aptos" w:eastAsiaTheme="minorEastAsia" w:hAnsi="Aptos"/>
      <w:b/>
      <w:bCs/>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eur02.safelinks.protection.outlook.com/?url=https%3A%2F%2Fwww.keystonebankng.com%2Fkbl-data-privacy-policy-3%2F&amp;data=05%7C02%7COlusholaFolahan%40keystonebankng.com%7C5e3d10204f50485b5f3708df14c113ec%7Cac5379c5033042e18995186a18e87aee%7C0%7C0%7C639252491859830945%7CUnknown%7CTWFpbGZsb3d8eyJFbXB0eU1hcGkiOnRydWUsIlYiOiIwLjAuMDAwMCIsIlAiOiJXaW4zMiIsIkFOIjoiTWFpbCIsIldUIjoyfQ%3D%3D%7C0%7C%7C%7C&amp;sdata=Oq%2Fbd30TyApl2jazMXrjp3GA5Z1PFxHAfsPijBadEYE%3D&amp;reserved=0" TargetMode="External"/><Relationship Id="rId4" Type="http://schemas.openxmlformats.org/officeDocument/2006/relationships/hyperlink" Target="https://eur02.safelinks.protection.outlook.com/?url=http%3A%2F%2Fwww.keystonebankng.com%2Fkbl-data-privacy-policy-3%2F&amp;data=05%7C02%7COlusholaFolahan%40keystonebankng.com%7C5e3d10204f50485b5f3708df14c113ec%7Cac5379c5033042e18995186a18e87aee%7C0%7C0%7C639252491859522128%7CUnknown%7CTWFpbGZsb3d8eyJFbXB0eU1hcGkiOnRydWUsIlYiOiIwLjAuMDAwMCIsIlAiOiJXaW4zMiIsIkFOIjoiTWFpbCIsIldUIjoyfQ%3D%3D%7C0%7C%7C%7C&amp;sdata=qRgC%2BpWI0OIqHtb7LtePx6e7P0T46%2FfrlBbD0k7MkwA%3D&amp;reserved=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588</Words>
  <Characters>3353</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Olushola Folahan</dc:creator>
  <cp:keywords/>
  <dc:description/>
  <cp:lastModifiedBy>Olushola Folahan</cp:lastModifiedBy>
  <cp:revision>2</cp:revision>
  <dcterms:created xsi:type="dcterms:W3CDTF">2026-09-17T14:46:00Z</dcterms:created>
  <dcterms:modified xsi:type="dcterms:W3CDTF">2026-09-17T14:46:00Z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8ecc6c5-47a7-4d6c-9c29-f4c010ea630c_Enabled">
    <vt:lpwstr>true</vt:lpwstr>
  </property>
  <property fmtid="{D5CDD505-2E9C-101B-9397-08002B2CF9AE}" pid="3" name="MSIP_Label_c8ecc6c5-47a7-4d6c-9c29-f4c010ea630c_SetDate">
    <vt:lpwstr>2026-09-10T15:05:19Z</vt:lpwstr>
  </property>
  <property fmtid="{D5CDD505-2E9C-101B-9397-08002B2CF9AE}" pid="4" name="MSIP_Label_c8ecc6c5-47a7-4d6c-9c29-f4c010ea630c_Method">
    <vt:lpwstr>Privileged</vt:lpwstr>
  </property>
  <property fmtid="{D5CDD505-2E9C-101B-9397-08002B2CF9AE}" pid="5" name="MSIP_Label_c8ecc6c5-47a7-4d6c-9c29-f4c010ea630c_Name">
    <vt:lpwstr>c8ecc6c5-47a7-4d6c-9c29-f4c010ea630c</vt:lpwstr>
  </property>
  <property fmtid="{D5CDD505-2E9C-101B-9397-08002B2CF9AE}" pid="6" name="MSIP_Label_c8ecc6c5-47a7-4d6c-9c29-f4c010ea630c_SiteId">
    <vt:lpwstr>ac5379c5-0330-42e1-8995-186a18e87aee</vt:lpwstr>
  </property>
  <property fmtid="{D5CDD505-2E9C-101B-9397-08002B2CF9AE}" pid="7" name="MSIP_Label_c8ecc6c5-47a7-4d6c-9c29-f4c010ea630c_ActionId">
    <vt:lpwstr>3abfa57b-33ee-424e-86c3-bc8f8b329a54</vt:lpwstr>
  </property>
  <property fmtid="{D5CDD505-2E9C-101B-9397-08002B2CF9AE}" pid="8" name="MSIP_Label_c8ecc6c5-47a7-4d6c-9c29-f4c010ea630c_ContentBits">
    <vt:lpwstr>0</vt:lpwstr>
  </property>
  <property fmtid="{D5CDD505-2E9C-101B-9397-08002B2CF9AE}" pid="9" name="MSIP_Label_c8ecc6c5-47a7-4d6c-9c29-f4c010ea630c_Tag">
    <vt:lpwstr>10, 0, 1, 1</vt:lpwstr>
  </property>
</Properties>
</file>